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92999d393fc8b6792257a4b1a19faffd9bdca"/>
    <w:p>
      <w:pPr>
        <w:pStyle w:val="Heading3"/>
      </w:pPr>
      <w:r>
        <w:t xml:space="preserve">Партия «Единая Россия» запустила Второй Всероссийский Диктант ЖКХ для проверки знаний и повышения правовой грамотности граждан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Партия «Единая Россия» запустила Второй Всероссийский Диктант ЖКХ для проверки знаний и повышения правовой грамотности граждан.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f02/l4d94nsf45odo6qmp6z4kh37u0mqhpnm/Dikta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t xml:space="preserve">Акция проходит в рамках проекта Партии «Школа ЖКХ»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 марта по 20 апреля 2025 года проходит Всероссийская акция «Второй Всероссийский Диктант ЖКХ». Её цель — повышение правовой грамотности граждан в вопросах, связанных с предоставлением жилищных и коммунальных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 участники могут проверить свои знания, пройдя онлайн-тестирование на портале «Школа ЖКХ». Тестирование включает в себя вопросы, относящиеся к сферам управления многоквартирным домом, предоставления жилищных и коммунальных услуг, а также защиты прав потребителей таких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Каждое тестовое задание состоит из 25 вопросов, на ответы отводится 25 минут. По итогам успешно пройденного тестирования (не менее 20 правильных ответов) формируется электронный сертификат, удостоверяющий полученный результат.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Победителям акции будут вручены благодарственные письма или грамоты.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Приглашаем всех желающих принять участие во Всероссийской акции «Второй Всероссийский Диктант ЖКХ» и проверить свои знания в области жилищных и коммунальных услуг!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http://gbuzhil-troitsk.mos.ru/news/detail/12905426.html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Троицк»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news/detail/12905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news/detail/12905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2025-07-15T02:36:16Z</dcterms:created>
  <dcterms:modified xsi:type="dcterms:W3CDTF">2025-07-15T02:36:16Z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